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306" w:type="dxa"/>
        <w:jc w:val="left"/>
        <w:tblInd w:w="0" w:type="dxa"/>
        <w:tblBorders/>
        <w:shd w:fill="D9D9D9" w:val="clear"/>
        <w:tblCellMar>
          <w:top w:w="0" w:type="dxa"/>
          <w:left w:w="108" w:type="dxa"/>
          <w:bottom w:w="0" w:type="dxa"/>
          <w:right w:w="108" w:type="dxa"/>
        </w:tblCellMar>
        <w:tblLook w:firstRow="1" w:noVBand="1" w:lastRow="0" w:firstColumn="1" w:lastColumn="0" w:noHBand="0" w:val="04a0"/>
      </w:tblPr>
      <w:tblGrid>
        <w:gridCol w:w="8306"/>
      </w:tblGrid>
      <w:tr>
        <w:trPr/>
        <w:tc>
          <w:tcPr>
            <w:tcW w:w="8306" w:type="dxa"/>
            <w:tcBorders/>
            <w:shd w:color="auto" w:fill="D9D9D9" w:val="clear"/>
          </w:tcPr>
          <w:p>
            <w:pPr>
              <w:pStyle w:val="Normal"/>
              <w:spacing w:lineRule="auto" w:line="360" w:before="0" w:after="0"/>
              <w:rPr>
                <w:rFonts w:ascii="Georgia" w:hAnsi="Georgia"/>
                <w:b/>
                <w:b/>
                <w:sz w:val="26"/>
                <w:szCs w:val="26"/>
              </w:rPr>
            </w:pPr>
            <w:r>
              <w:rPr>
                <w:rFonts w:ascii="Georgia" w:hAnsi="Georgia"/>
                <w:b/>
                <w:sz w:val="26"/>
                <w:szCs w:val="26"/>
              </w:rPr>
              <w:t xml:space="preserve">                </w:t>
            </w:r>
            <w:r>
              <w:rPr>
                <w:rFonts w:ascii="Georgia" w:hAnsi="Georgia"/>
                <w:b/>
                <w:sz w:val="26"/>
                <w:szCs w:val="26"/>
              </w:rPr>
              <w:t xml:space="preserve">ΙΙ.           ΣΧΕΔΙΟ ΔΙΚΑΣΤΙΚΗΣ ΑΠΟΦΑΣΗΣ </w:t>
            </w:r>
          </w:p>
        </w:tc>
      </w:tr>
      <w:tr>
        <w:trPr/>
        <w:tc>
          <w:tcPr>
            <w:tcW w:w="8306" w:type="dxa"/>
            <w:tcBorders/>
            <w:shd w:color="auto" w:fill="D9D9D9" w:val="clear"/>
          </w:tcPr>
          <w:p>
            <w:pPr>
              <w:pStyle w:val="Normal"/>
              <w:spacing w:lineRule="auto" w:line="360" w:before="0" w:after="0"/>
              <w:rPr>
                <w:rFonts w:ascii="Georgia" w:hAnsi="Georgia"/>
                <w:b/>
                <w:b/>
                <w:sz w:val="26"/>
                <w:szCs w:val="26"/>
              </w:rPr>
            </w:pPr>
            <w:r>
              <w:rPr>
                <w:rFonts w:ascii="Georgia" w:hAnsi="Georgia"/>
                <w:b/>
                <w:sz w:val="26"/>
                <w:szCs w:val="26"/>
              </w:rPr>
              <w:t xml:space="preserve">                             </w:t>
            </w:r>
            <w:r>
              <w:rPr>
                <w:rFonts w:ascii="Georgia" w:hAnsi="Georgia"/>
                <w:b/>
                <w:sz w:val="26"/>
                <w:szCs w:val="26"/>
              </w:rPr>
              <w:t>ΓΙΑ ΤΗΝ ΑΡΣΗ ΤΗΣ ΠΡΟΣΗΜΕΙΩΣΗΣ</w:t>
            </w:r>
          </w:p>
        </w:tc>
      </w:tr>
    </w:tbl>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rPr>
      </w:pPr>
      <w:r>
        <w:rPr>
          <w:rFonts w:ascii="Georgia" w:hAnsi="Georgia"/>
          <w:b/>
          <w:bCs/>
          <w:sz w:val="24"/>
          <w:szCs w:val="24"/>
        </w:rPr>
        <w:t>ΠΡΩΤΟΔΙΚΕΙΟ ΑΘΗΝΩΝ</w:t>
      </w:r>
    </w:p>
    <w:p>
      <w:pPr>
        <w:pStyle w:val="Style15"/>
        <w:ind w:right="-1" w:hanging="0"/>
        <w:rPr>
          <w:rFonts w:ascii="Georgia" w:hAnsi="Georgia"/>
        </w:rPr>
      </w:pPr>
      <w:r>
        <w:rPr>
          <w:rFonts w:ascii="Georgia" w:hAnsi="Georgia"/>
          <w:b/>
          <w:bCs/>
          <w:sz w:val="24"/>
          <w:szCs w:val="24"/>
        </w:rPr>
        <w:t>Διαδικασία Ασφαλιστικών Μέτρων</w:t>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jc w:val="center"/>
        <w:rPr>
          <w:rFonts w:ascii="Georgia" w:hAnsi="Georgia"/>
        </w:rPr>
      </w:pPr>
      <w:r>
        <w:rPr>
          <w:rFonts w:ascii="Georgia" w:hAnsi="Georgia"/>
          <w:b/>
          <w:bCs/>
          <w:sz w:val="24"/>
          <w:szCs w:val="24"/>
        </w:rPr>
        <w:t xml:space="preserve">   </w:t>
      </w:r>
      <w:r>
        <w:rPr>
          <w:rFonts w:ascii="Georgia" w:hAnsi="Georgia"/>
          <w:b/>
          <w:bCs/>
          <w:sz w:val="24"/>
          <w:szCs w:val="24"/>
        </w:rPr>
        <w:t>Αριθμός Αποφάσεως</w:t>
      </w:r>
    </w:p>
    <w:p>
      <w:pPr>
        <w:pStyle w:val="Style15"/>
        <w:ind w:right="-1" w:hanging="0"/>
        <w:jc w:val="center"/>
        <w:rPr>
          <w:rFonts w:ascii="Georgia" w:hAnsi="Georgia"/>
        </w:rPr>
      </w:pPr>
      <w:r>
        <w:rPr>
          <w:rFonts w:ascii="Georgia" w:hAnsi="Georgia"/>
          <w:b/>
          <w:bCs/>
          <w:sz w:val="24"/>
          <w:szCs w:val="24"/>
        </w:rPr>
        <w:t>..………../2019</w:t>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rPr>
      </w:pPr>
      <w:r>
        <w:rPr>
          <w:rFonts w:ascii="Georgia" w:hAnsi="Georgia"/>
          <w:b/>
          <w:bCs/>
          <w:sz w:val="24"/>
          <w:szCs w:val="24"/>
        </w:rPr>
        <w:t xml:space="preserve"> </w:t>
      </w:r>
      <w:r>
        <w:rPr>
          <w:rFonts w:ascii="Georgia" w:hAnsi="Georgia"/>
          <w:b/>
          <w:bCs/>
          <w:sz w:val="24"/>
          <w:szCs w:val="24"/>
        </w:rPr>
        <w:t>ΤΟ ΜΟΝΟΜΕΛΕΣ ΠΡΩΤΟΔΙΚΕΙΟ ΑΘΗΝΩΝ</w:t>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rPr>
      </w:pPr>
      <w:r>
        <w:rPr>
          <w:rFonts w:ascii="Georgia" w:hAnsi="Georgia"/>
          <w:sz w:val="24"/>
          <w:szCs w:val="24"/>
        </w:rPr>
        <w:t>Αποτελούμενο από τ……………………………………………….τ…. οποί… όρισε ο Πρόεδρος του Τριμελούς Συμβουλίου Διοικήσεως του Πρωτοδικείου Αθηνών.</w:t>
      </w:r>
    </w:p>
    <w:p>
      <w:pPr>
        <w:pStyle w:val="Style15"/>
        <w:ind w:right="-1" w:hanging="0"/>
        <w:rPr>
          <w:rFonts w:ascii="Georgia" w:hAnsi="Georgia"/>
        </w:rPr>
      </w:pPr>
      <w:r>
        <w:rPr>
          <w:rFonts w:ascii="Georgia" w:hAnsi="Georgia"/>
          <w:sz w:val="24"/>
          <w:szCs w:val="24"/>
        </w:rPr>
        <w:t>Συνεδρίασε δημόσια στις …… στο ακροατήριό του χωρίς τη σύμπραξη γραμματέα.</w:t>
      </w:r>
    </w:p>
    <w:p>
      <w:pPr>
        <w:pStyle w:val="Style15"/>
        <w:ind w:right="-1" w:hanging="0"/>
        <w:rPr>
          <w:rFonts w:ascii="Georgia" w:hAnsi="Georgia"/>
        </w:rPr>
      </w:pPr>
      <w:r>
        <w:rPr>
          <w:rFonts w:ascii="Georgia" w:hAnsi="Georgia"/>
          <w:sz w:val="24"/>
          <w:szCs w:val="24"/>
        </w:rPr>
        <w:t xml:space="preserve">Για να δικάσει την υπόθεση μεταξύ των:     </w:t>
      </w:r>
    </w:p>
    <w:p>
      <w:pPr>
        <w:pStyle w:val="Normal"/>
        <w:spacing w:lineRule="auto" w:line="360"/>
        <w:ind w:left="20" w:right="40" w:firstLine="700"/>
        <w:jc w:val="both"/>
        <w:rPr>
          <w:rFonts w:ascii="Georgia" w:hAnsi="Georgia"/>
        </w:rPr>
      </w:pPr>
      <w:r>
        <w:rPr>
          <w:rFonts w:ascii="Georgia" w:hAnsi="Georgia"/>
          <w:sz w:val="24"/>
          <w:szCs w:val="24"/>
        </w:rPr>
        <w:t>Χ.Ψ. ……………. του ………… και της ……………, κατοίκου Αχαρνών Αττικής, οδός ………………., κατόχου του υπ’ αριθμ ………….. Δ.Α.Τ του Τ.Α Αχαρνών, ΑΦΜ ………….. η οποία παραστάθηκε δια του πληρεξουσίου Δικηγόρου…………</w:t>
      </w:r>
    </w:p>
    <w:p>
      <w:pPr>
        <w:pStyle w:val="Style15"/>
        <w:ind w:right="-1" w:hanging="0"/>
        <w:jc w:val="center"/>
        <w:rPr>
          <w:rFonts w:ascii="Georgia" w:hAnsi="Georgia"/>
        </w:rPr>
      </w:pPr>
      <w:r>
        <w:rPr>
          <w:rFonts w:ascii="Georgia" w:hAnsi="Georgia"/>
          <w:b/>
          <w:bCs/>
          <w:sz w:val="24"/>
          <w:szCs w:val="24"/>
        </w:rPr>
        <w:t>Κ  Α  Τ  Α</w:t>
      </w:r>
    </w:p>
    <w:p>
      <w:pPr>
        <w:pStyle w:val="Style15"/>
        <w:ind w:right="-58" w:hanging="0"/>
        <w:rPr/>
      </w:pPr>
      <w:r>
        <w:rPr>
          <w:rFonts w:ascii="Georgia" w:hAnsi="Georgia"/>
          <w:b/>
          <w:sz w:val="24"/>
          <w:szCs w:val="24"/>
          <w:lang w:val="en-US"/>
        </w:rPr>
        <w:t>T</w:t>
      </w:r>
      <w:r>
        <w:rPr>
          <w:rFonts w:ascii="Georgia" w:hAnsi="Georgia"/>
          <w:b/>
          <w:sz w:val="24"/>
          <w:szCs w:val="24"/>
        </w:rPr>
        <w:t>ου Οργανισμού Απασχόλησης Εργατικού Δυναμικού [Ο.Α.Ε.Δ</w:t>
      </w:r>
      <w:r>
        <w:rPr>
          <w:rFonts w:ascii="Georgia" w:hAnsi="Georgia"/>
          <w:sz w:val="24"/>
          <w:szCs w:val="24"/>
        </w:rPr>
        <w:t xml:space="preserve">] </w:t>
      </w:r>
      <w:r>
        <w:rPr>
          <w:rFonts w:ascii="Georgia" w:hAnsi="Georgia"/>
          <w:b/>
          <w:bCs/>
          <w:sz w:val="24"/>
          <w:szCs w:val="24"/>
        </w:rPr>
        <w:t>Ν.Π.Δ.Δ.</w:t>
      </w:r>
      <w:r>
        <w:rPr>
          <w:rFonts w:ascii="Georgia" w:hAnsi="Georgia"/>
          <w:b/>
          <w:bCs/>
          <w:sz w:val="24"/>
          <w:szCs w:val="24"/>
        </w:rPr>
        <w:t>,</w:t>
      </w:r>
      <w:r>
        <w:rPr>
          <w:rFonts w:ascii="Georgia" w:hAnsi="Georgia"/>
          <w:sz w:val="24"/>
          <w:szCs w:val="24"/>
        </w:rPr>
        <w:t xml:space="preserve"> </w:t>
      </w:r>
      <w:r>
        <w:rPr>
          <w:rFonts w:ascii="Georgia" w:hAnsi="Georgia"/>
          <w:b/>
          <w:sz w:val="24"/>
          <w:szCs w:val="24"/>
        </w:rPr>
        <w:t xml:space="preserve">Εθνικής Αντιστάσεως 8 Άλιμος. με ΑΦΜ:090010376 , </w:t>
      </w:r>
      <w:r>
        <w:rPr>
          <w:rFonts w:ascii="Georgia" w:hAnsi="Georgia"/>
          <w:sz w:val="24"/>
          <w:szCs w:val="24"/>
        </w:rPr>
        <w:t xml:space="preserve">ο οποίος </w:t>
      </w:r>
      <w:r>
        <w:rPr>
          <w:rFonts w:ascii="Georgia" w:hAnsi="Georgia"/>
          <w:b/>
          <w:sz w:val="24"/>
          <w:szCs w:val="24"/>
          <w:u w:val="single"/>
        </w:rPr>
        <w:t>δυνάμει του ν. 4144/2013 άρθρο 35 παρ. 1 &amp; 2 (ΦΕΚ 88/2013)</w:t>
      </w:r>
      <w:r>
        <w:rPr>
          <w:rFonts w:ascii="Georgia" w:hAnsi="Georgia"/>
          <w:b/>
          <w:sz w:val="24"/>
          <w:szCs w:val="24"/>
        </w:rPr>
        <w:t xml:space="preserve">, </w:t>
      </w:r>
      <w:r>
        <w:rPr>
          <w:rFonts w:ascii="Georgia" w:hAnsi="Georgia"/>
          <w:sz w:val="24"/>
          <w:szCs w:val="24"/>
        </w:rPr>
        <w:t xml:space="preserve">κατέστη  καθολικός διάδοχος και υπεισήλθε σε όλα τα δικαιώματα και τις υποχρεώσεις του καταργηθέντος από 14.2.2012 με την παρ. 6 του άρθρου 1 του ν. 4046/2012 νομικού προσώπου Δημοσίου Δικαίου με την επωνυμία </w:t>
      </w:r>
      <w:r>
        <w:rPr>
          <w:rFonts w:ascii="Georgia" w:hAnsi="Georgia"/>
          <w:b/>
          <w:sz w:val="24"/>
          <w:szCs w:val="24"/>
        </w:rPr>
        <w:t xml:space="preserve">«Οργανισμός Εργατικής Κατοικίας» [Ο.Ε.Κ] </w:t>
      </w:r>
      <w:r>
        <w:rPr>
          <w:rFonts w:ascii="Georgia" w:hAnsi="Georgia"/>
          <w:b/>
          <w:sz w:val="24"/>
          <w:szCs w:val="24"/>
        </w:rPr>
        <w:t xml:space="preserve">ΝΠΔΔ, </w:t>
      </w:r>
      <w:r>
        <w:rPr>
          <w:rFonts w:ascii="Georgia" w:hAnsi="Georgia"/>
          <w:sz w:val="24"/>
          <w:szCs w:val="24"/>
        </w:rPr>
        <w:t>όπως νόμιμα εκπροσωπείται, τον οποίο εκπροσώπησε ο πληρεξούσιος Δικηγόρος του………………………………………….., δυνάμει του υπ’ αριθμ.  …………….. πληρεξουσίου της</w:t>
      </w:r>
      <w:bookmarkStart w:id="0" w:name="_GoBack"/>
      <w:bookmarkEnd w:id="0"/>
      <w:r>
        <w:rPr>
          <w:rFonts w:ascii="Georgia" w:hAnsi="Georgia"/>
          <w:sz w:val="24"/>
          <w:szCs w:val="24"/>
        </w:rPr>
        <w:t xml:space="preserve"> Συμβ/φου Αθηνών …………………………………..</w:t>
      </w:r>
    </w:p>
    <w:p>
      <w:pPr>
        <w:pStyle w:val="Style15"/>
        <w:ind w:right="-1" w:hanging="0"/>
        <w:rPr>
          <w:rFonts w:ascii="Georgia" w:hAnsi="Georgia"/>
        </w:rPr>
      </w:pPr>
      <w:r>
        <w:rPr>
          <w:rFonts w:ascii="Georgia" w:hAnsi="Georgia"/>
          <w:sz w:val="24"/>
          <w:szCs w:val="24"/>
        </w:rPr>
        <w:t>Η αιτούσα ζητά να γίνει δεκτή η αίτησή της που κατατέθηκε στο Δικαστήριο αυτό με αριθμό εκθέσεως καταθέσεως δικογράφου…………/2019 και προσδιορίσθηκε για την ανωτέρω δικάσιμο.</w:t>
      </w:r>
    </w:p>
    <w:p>
      <w:pPr>
        <w:pStyle w:val="Style15"/>
        <w:ind w:right="-1" w:hanging="0"/>
        <w:rPr>
          <w:rFonts w:ascii="Georgia" w:hAnsi="Georgia"/>
        </w:rPr>
      </w:pPr>
      <w:r>
        <w:rPr>
          <w:rFonts w:ascii="Georgia" w:hAnsi="Georgia"/>
          <w:sz w:val="24"/>
          <w:szCs w:val="24"/>
        </w:rPr>
        <w:t xml:space="preserve">        </w:t>
      </w:r>
      <w:r>
        <w:rPr>
          <w:rFonts w:ascii="Georgia" w:hAnsi="Georgia"/>
          <w:sz w:val="24"/>
          <w:szCs w:val="24"/>
        </w:rPr>
        <w:t>Κατά τη συζήτηση της υποθέσεως  οι πληρεξούσι</w:t>
      </w:r>
      <w:r>
        <w:rPr>
          <w:rFonts w:ascii="Georgia" w:hAnsi="Georgia"/>
          <w:sz w:val="24"/>
          <w:szCs w:val="24"/>
          <w:lang w:val="en-US"/>
        </w:rPr>
        <w:t>o</w:t>
      </w:r>
      <w:r>
        <w:rPr>
          <w:rFonts w:ascii="Georgia" w:hAnsi="Georgia"/>
          <w:sz w:val="24"/>
          <w:szCs w:val="24"/>
        </w:rPr>
        <w:t>ι δικηγόροι  ανέπτυξαν τους ισχυρισμούς τους και ζήτησαν να γίνουν δεκτοί.</w:t>
      </w:r>
      <w:r>
        <w:rPr>
          <w:rFonts w:ascii="Georgia" w:hAnsi="Georgia"/>
          <w:b/>
          <w:bCs/>
          <w:sz w:val="24"/>
          <w:szCs w:val="24"/>
        </w:rPr>
        <w:t xml:space="preserve">                                </w:t>
      </w:r>
    </w:p>
    <w:p>
      <w:pPr>
        <w:pStyle w:val="Style15"/>
        <w:ind w:right="-1" w:hanging="0"/>
        <w:rPr>
          <w:rFonts w:ascii="Georgia" w:hAnsi="Georgia"/>
        </w:rPr>
      </w:pPr>
      <w:r>
        <w:rPr>
          <w:rFonts w:ascii="Georgia" w:hAnsi="Georgia"/>
          <w:b/>
          <w:bCs/>
          <w:sz w:val="24"/>
          <w:szCs w:val="24"/>
        </w:rPr>
        <w:t xml:space="preserve">                                    </w:t>
      </w:r>
    </w:p>
    <w:p>
      <w:pPr>
        <w:pStyle w:val="Style15"/>
        <w:ind w:right="-1" w:hanging="0"/>
        <w:jc w:val="center"/>
        <w:rPr>
          <w:rFonts w:ascii="Georgia" w:hAnsi="Georgia"/>
        </w:rPr>
      </w:pPr>
      <w:r>
        <w:rPr>
          <w:rFonts w:ascii="Georgia" w:hAnsi="Georgia"/>
          <w:b/>
          <w:bCs/>
          <w:sz w:val="24"/>
          <w:szCs w:val="24"/>
        </w:rPr>
        <w:t>ΑΦΟΥ ΜΕΛΕΤΗΣΕ ΤΗ ΔΙΚΟΓΡΑΦΙΑ</w:t>
      </w:r>
    </w:p>
    <w:p>
      <w:pPr>
        <w:pStyle w:val="Style15"/>
        <w:ind w:right="-1" w:hanging="0"/>
        <w:jc w:val="center"/>
        <w:rPr>
          <w:rFonts w:ascii="Georgia" w:hAnsi="Georgia"/>
          <w:b/>
          <w:b/>
          <w:bCs/>
          <w:sz w:val="24"/>
          <w:szCs w:val="24"/>
        </w:rPr>
      </w:pPr>
      <w:r>
        <w:rPr>
          <w:rFonts w:ascii="Georgia" w:hAnsi="Georgia"/>
          <w:b/>
          <w:bCs/>
          <w:sz w:val="24"/>
          <w:szCs w:val="24"/>
        </w:rPr>
      </w:r>
    </w:p>
    <w:p>
      <w:pPr>
        <w:pStyle w:val="Style15"/>
        <w:ind w:right="-1" w:hanging="0"/>
        <w:jc w:val="center"/>
        <w:rPr>
          <w:rFonts w:ascii="Georgia" w:hAnsi="Georgia"/>
        </w:rPr>
      </w:pPr>
      <w:r>
        <w:rPr>
          <w:rFonts w:ascii="Georgia" w:hAnsi="Georgia"/>
          <w:b/>
          <w:bCs/>
          <w:sz w:val="24"/>
          <w:szCs w:val="24"/>
        </w:rPr>
        <w:t>ΣΚΕΦΤΗΚΕ ΚΑΤΑ ΤΟ ΝΟΜΟ</w:t>
      </w:r>
    </w:p>
    <w:p>
      <w:pPr>
        <w:pStyle w:val="Style15"/>
        <w:ind w:right="-1" w:hanging="0"/>
        <w:rPr>
          <w:rFonts w:ascii="Georgia" w:hAnsi="Georgia"/>
        </w:rPr>
      </w:pPr>
      <w:r>
        <w:rPr>
          <w:rFonts w:ascii="Georgia" w:hAnsi="Georgia"/>
          <w:sz w:val="24"/>
          <w:szCs w:val="24"/>
        </w:rPr>
        <w:t xml:space="preserve">    </w:t>
      </w:r>
    </w:p>
    <w:p>
      <w:pPr>
        <w:pStyle w:val="Style15"/>
        <w:ind w:right="-1" w:hanging="0"/>
        <w:rPr>
          <w:rFonts w:ascii="Georgia" w:hAnsi="Georgia"/>
        </w:rPr>
      </w:pPr>
      <w:r>
        <w:rPr>
          <w:rFonts w:ascii="Georgia" w:hAnsi="Georgia"/>
          <w:sz w:val="24"/>
          <w:szCs w:val="24"/>
        </w:rPr>
        <w:t>Η αιτούσα ζητά ως ασφαλιστικό μέτρο να ανακληθεί η υπ’ αριθμ. ………………</w:t>
      </w:r>
      <w:r>
        <w:rPr>
          <w:rFonts w:ascii="Georgia" w:hAnsi="Georgia"/>
          <w:b/>
          <w:sz w:val="24"/>
          <w:szCs w:val="24"/>
        </w:rPr>
        <w:t xml:space="preserve"> </w:t>
      </w:r>
      <w:r>
        <w:rPr>
          <w:rFonts w:ascii="Georgia" w:hAnsi="Georgia"/>
          <w:sz w:val="24"/>
          <w:szCs w:val="24"/>
        </w:rPr>
        <w:t>απόφαση του Δικαστηρίου Αυτού με την οποία είχε χορηγηθεί στον Οργανισμό Εργατικής Κατοικίας (Ο.Ε.Κ.) το δικαίωμα να εγγράψει προσημείωση υποθήκης σε ακίνητό της προς εξασφάλιση απαιτήσεώς του εις βάρος της αιτούσης, για το λόγο ότι έχει ήδη εξοφληθεί η απαίτησή της.</w:t>
      </w:r>
    </w:p>
    <w:p>
      <w:pPr>
        <w:pStyle w:val="Style15"/>
        <w:ind w:right="-1" w:hanging="0"/>
        <w:rPr>
          <w:rFonts w:ascii="Georgia" w:hAnsi="Georgia"/>
        </w:rPr>
      </w:pPr>
      <w:r>
        <w:rPr>
          <w:rFonts w:ascii="Georgia" w:hAnsi="Georgia"/>
          <w:sz w:val="24"/>
          <w:szCs w:val="24"/>
        </w:rPr>
        <w:t xml:space="preserve">Η αίτηση παραδεκτά εισάγεται για να συζητηθεί ενώπιον αυτού του Δικαστηρίου κατά τη διαδικασία των ασφαλιστικών μέτρων και είναι νόμιμη. Στηρίζεται στις διατάξεις των άρθρων 696 παρ. 3 ΚπολΔ και 1323 ΑΚ όπως τα τελευταία ισχύουν μετά την αντικατάστασή τους από το άρθρο 56 παρ. 2 και 3 του ΕισΝΚΠολΔ. </w:t>
      </w:r>
    </w:p>
    <w:p>
      <w:pPr>
        <w:pStyle w:val="Style15"/>
        <w:ind w:right="-1" w:hanging="0"/>
        <w:rPr>
          <w:rFonts w:ascii="Georgia" w:hAnsi="Georgia"/>
        </w:rPr>
      </w:pPr>
      <w:r>
        <w:rPr>
          <w:rFonts w:ascii="Georgia" w:hAnsi="Georgia"/>
          <w:sz w:val="24"/>
          <w:szCs w:val="24"/>
        </w:rPr>
        <w:t xml:space="preserve">Πρέπει επομένως να γίνει δεκτή ως βάσιμη κατ’ ουσίαν, διότι πράγματι η αιτούσα, έχει εξοφλήσει την απαίτηση για την οποία έγινε η εγγραφή της προσημείωσης, γεγονός για το οποίο συναινεί ο καθού, ο οποίος </w:t>
      </w:r>
      <w:r>
        <w:rPr>
          <w:rFonts w:ascii="Georgia" w:hAnsi="Georgia"/>
          <w:b/>
          <w:sz w:val="24"/>
          <w:szCs w:val="24"/>
          <w:u w:val="single"/>
        </w:rPr>
        <w:t>δυνάμει του ν. 4144/2013  (ΦΕΚ 88/2013) άρθρο 35 παρ. 1 &amp; 2,</w:t>
      </w:r>
      <w:r>
        <w:rPr>
          <w:rFonts w:ascii="Georgia" w:hAnsi="Georgia"/>
          <w:b/>
          <w:sz w:val="24"/>
          <w:szCs w:val="24"/>
        </w:rPr>
        <w:t xml:space="preserve"> </w:t>
      </w:r>
      <w:r>
        <w:rPr>
          <w:rFonts w:ascii="Georgia" w:hAnsi="Georgia"/>
          <w:sz w:val="24"/>
          <w:szCs w:val="24"/>
        </w:rPr>
        <w:t xml:space="preserve">κατέστη  καθολικός διάδοχος και υπεισήλθε σε όλα τα δικαιώματα και τις υποχρεώσεις του καταργηθέντος από 14.2.2012 με την παρ. 6 του άρθρου 1 του ν. 4046/2012 νομικού προσώπου Δημοσίου Δικαίου με την επωνυμία </w:t>
      </w:r>
      <w:r>
        <w:rPr>
          <w:rFonts w:ascii="Georgia" w:hAnsi="Georgia"/>
          <w:b/>
          <w:sz w:val="24"/>
          <w:szCs w:val="24"/>
        </w:rPr>
        <w:t xml:space="preserve">«Οργανισμός Εργατικής Κατοικίας» [Ο.Ε.Κ] </w:t>
      </w:r>
      <w:r>
        <w:rPr>
          <w:rFonts w:ascii="Georgia" w:hAnsi="Georgia"/>
          <w:sz w:val="24"/>
          <w:szCs w:val="24"/>
        </w:rPr>
        <w:t>όπως νόμιμα εκπροσωπείται</w:t>
      </w:r>
    </w:p>
    <w:p>
      <w:pPr>
        <w:pStyle w:val="Style15"/>
        <w:ind w:right="-1" w:hanging="0"/>
        <w:jc w:val="center"/>
        <w:rPr>
          <w:rFonts w:ascii="Georgia" w:hAnsi="Georgia"/>
          <w:sz w:val="24"/>
          <w:szCs w:val="24"/>
        </w:rPr>
      </w:pPr>
      <w:r>
        <w:rPr>
          <w:rFonts w:ascii="Georgia" w:hAnsi="Georgia"/>
          <w:sz w:val="24"/>
          <w:szCs w:val="24"/>
        </w:rPr>
      </w:r>
    </w:p>
    <w:p>
      <w:pPr>
        <w:pStyle w:val="Style15"/>
        <w:ind w:right="-1" w:hanging="0"/>
        <w:jc w:val="center"/>
        <w:rPr>
          <w:rFonts w:ascii="Georgia" w:hAnsi="Georgia"/>
        </w:rPr>
      </w:pPr>
      <w:r>
        <w:rPr>
          <w:rFonts w:ascii="Georgia" w:hAnsi="Georgia"/>
          <w:b/>
          <w:bCs/>
          <w:sz w:val="24"/>
          <w:szCs w:val="24"/>
        </w:rPr>
        <w:t>ΓΙΑ ΤΟΥΣ ΛΟΓΟΥΣ ΑΥΤΟΥΣ</w:t>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rPr>
      </w:pPr>
      <w:r>
        <w:rPr>
          <w:rFonts w:ascii="Georgia" w:hAnsi="Georgia"/>
          <w:sz w:val="24"/>
          <w:szCs w:val="24"/>
        </w:rPr>
        <w:t>Δικάζει κατ’ αντιμωλία των διαδίκων.</w:t>
      </w:r>
    </w:p>
    <w:p>
      <w:pPr>
        <w:pStyle w:val="Style15"/>
        <w:ind w:right="-1" w:hanging="0"/>
        <w:rPr>
          <w:rFonts w:ascii="Georgia" w:hAnsi="Georgia"/>
        </w:rPr>
      </w:pPr>
      <w:r>
        <w:rPr>
          <w:rFonts w:ascii="Georgia" w:hAnsi="Georgia"/>
          <w:sz w:val="24"/>
          <w:szCs w:val="24"/>
        </w:rPr>
        <w:t>Δέχεται την αίτηση.</w:t>
      </w:r>
    </w:p>
    <w:p>
      <w:pPr>
        <w:pStyle w:val="Style15"/>
        <w:ind w:right="-1" w:hanging="0"/>
        <w:rPr>
          <w:rFonts w:ascii="Georgia" w:hAnsi="Georgia"/>
        </w:rPr>
      </w:pPr>
      <w:r>
        <w:rPr>
          <w:rFonts w:ascii="Georgia" w:hAnsi="Georgia"/>
          <w:sz w:val="24"/>
          <w:szCs w:val="24"/>
        </w:rPr>
        <w:t>Ανακαλεί την υπ’ αριθ. ……………….</w:t>
      </w:r>
      <w:r>
        <w:rPr>
          <w:rFonts w:ascii="Georgia" w:hAnsi="Georgia"/>
          <w:b/>
          <w:sz w:val="24"/>
          <w:szCs w:val="24"/>
        </w:rPr>
        <w:t xml:space="preserve"> </w:t>
      </w:r>
      <w:r>
        <w:rPr>
          <w:rFonts w:ascii="Georgia" w:hAnsi="Georgia"/>
          <w:sz w:val="24"/>
          <w:szCs w:val="24"/>
        </w:rPr>
        <w:t>απόφαση του Μονομελούς Πρωτοδικείου Αθηνών δυνάμει της οποίας είχε χορηγηθεί στον καταργηθέντα Οργανισμό  Εργατικής Κατοικίας  ως ανωτέρω το δικαίωμα να εγγράψει προσημείωση υποθήκης επί του ακινήτου της αιτούσης, που περιγράφεται στην παραπάνω απόφαση που ανακαλείται με ΚΑΕΚ ……………</w:t>
      </w:r>
    </w:p>
    <w:p>
      <w:pPr>
        <w:pStyle w:val="Style15"/>
        <w:ind w:right="-1" w:hanging="0"/>
        <w:rPr>
          <w:rFonts w:ascii="Georgia" w:hAnsi="Georgia"/>
        </w:rPr>
      </w:pPr>
      <w:r>
        <w:rPr>
          <w:rFonts w:ascii="Georgia" w:hAnsi="Georgia"/>
          <w:sz w:val="24"/>
          <w:szCs w:val="24"/>
        </w:rPr>
        <w:t>Κρίθηκε, αποφασίσθηκε και δημοσιεύθηκε σε έκτακτη δημόσια συνεδρίαση στην Αθήνα στις  ………….</w:t>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rPr>
      </w:pPr>
      <w:r>
        <w:rPr>
          <w:rFonts w:ascii="Georgia" w:hAnsi="Georgia"/>
          <w:sz w:val="24"/>
          <w:szCs w:val="24"/>
        </w:rPr>
        <w:t>Ο/Η ΔΙΚΑΣΤΗΣ                                                                Για τη δημοσίευση</w:t>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t xml:space="preserve">                                                                                                 </w:t>
      </w:r>
      <w:r>
        <w:rPr>
          <w:rFonts w:ascii="Georgia" w:hAnsi="Georgia"/>
          <w:sz w:val="24"/>
          <w:szCs w:val="24"/>
        </w:rPr>
        <w:t>Η Γραμματέας</w:t>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Normal"/>
        <w:widowControl/>
        <w:suppressAutoHyphens w:val="true"/>
        <w:bidi w:val="0"/>
        <w:spacing w:lineRule="auto" w:line="276" w:before="0" w:after="200"/>
        <w:jc w:val="left"/>
        <w:rPr/>
      </w:pPr>
      <w:r>
        <w:rPr/>
      </w:r>
    </w:p>
    <w:sectPr>
      <w:footerReference w:type="default" r:id="rId2"/>
      <w:type w:val="nextPage"/>
      <w:pgSz w:w="11906" w:h="16838"/>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 w:name="Georgi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0294066"/>
    </w:sdtPr>
    <w:sdtContent>
      <w:p>
        <w:pPr>
          <w:pStyle w:val="Style20"/>
          <w:rPr/>
        </w:pPr>
        <w:r>
          <w:rPr>
            <w:rFonts w:ascii="Georgia" w:hAnsi="Georgia"/>
            <w:sz w:val="20"/>
            <w:szCs w:val="20"/>
          </w:rPr>
          <w:fldChar w:fldCharType="begin"/>
        </w:r>
        <w:r>
          <w:rPr>
            <w:sz w:val="20"/>
            <w:szCs w:val="20"/>
            <w:rFonts w:ascii="Georgia" w:hAnsi="Georgia"/>
          </w:rPr>
          <w:instrText> PAGE </w:instrText>
        </w:r>
        <w:r>
          <w:rPr>
            <w:sz w:val="20"/>
            <w:szCs w:val="20"/>
            <w:rFonts w:ascii="Georgia" w:hAnsi="Georgia"/>
          </w:rPr>
          <w:fldChar w:fldCharType="separate"/>
        </w:r>
        <w:r>
          <w:rPr>
            <w:sz w:val="20"/>
            <w:szCs w:val="20"/>
            <w:rFonts w:ascii="Georgia" w:hAnsi="Georgia"/>
          </w:rPr>
          <w:t>3</w:t>
        </w:r>
        <w:r>
          <w:rPr>
            <w:sz w:val="20"/>
            <w:szCs w:val="20"/>
            <w:rFonts w:ascii="Georgia" w:hAnsi="Georgia"/>
          </w:rPr>
          <w:fldChar w:fldCharType="end"/>
        </w:r>
      </w:p>
    </w:sdtContent>
  </w:sdt>
  <w:p>
    <w:pPr>
      <w:pStyle w:val="Style20"/>
      <w:rPr/>
    </w:pPr>
    <w:r>
      <w:rPr/>
    </w:r>
  </w:p>
</w:ftr>
</file>

<file path=word/settings.xml><?xml version="1.0" encoding="utf-8"?>
<w:settings xmlns:w="http://schemas.openxmlformats.org/wordprocessingml/2006/main">
  <w:zoom w:percent="179"/>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05b6a"/>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eastAsia="zh-CN" w:val="el-GR" w:bidi="ar-SA"/>
    </w:rPr>
  </w:style>
  <w:style w:type="character" w:styleId="DefaultParagraphFont" w:default="1">
    <w:name w:val="Default Paragraph Font"/>
    <w:uiPriority w:val="1"/>
    <w:semiHidden/>
    <w:unhideWhenUsed/>
    <w:qFormat/>
    <w:rPr/>
  </w:style>
  <w:style w:type="character" w:styleId="Char" w:customStyle="1">
    <w:name w:val="Σώμα κειμένου Char"/>
    <w:basedOn w:val="DefaultParagraphFont"/>
    <w:link w:val="a3"/>
    <w:qFormat/>
    <w:rsid w:val="00705b6a"/>
    <w:rPr>
      <w:rFonts w:ascii="Times New Roman" w:hAnsi="Times New Roman" w:eastAsia="Times New Roman" w:cs="Times New Roman"/>
      <w:sz w:val="28"/>
      <w:szCs w:val="20"/>
      <w:lang w:eastAsia="zh-CN"/>
    </w:rPr>
  </w:style>
  <w:style w:type="character" w:styleId="Char1" w:customStyle="1">
    <w:name w:val="Κεφαλίδα Char"/>
    <w:basedOn w:val="DefaultParagraphFont"/>
    <w:link w:val="a4"/>
    <w:uiPriority w:val="99"/>
    <w:qFormat/>
    <w:rsid w:val="000d20b8"/>
    <w:rPr>
      <w:rFonts w:ascii="Calibri" w:hAnsi="Calibri" w:eastAsia="Calibri" w:cs="Times New Roman"/>
      <w:lang w:eastAsia="zh-CN"/>
    </w:rPr>
  </w:style>
  <w:style w:type="character" w:styleId="Char2" w:customStyle="1">
    <w:name w:val="Υποσέλιδο Char"/>
    <w:basedOn w:val="DefaultParagraphFont"/>
    <w:link w:val="a5"/>
    <w:uiPriority w:val="99"/>
    <w:qFormat/>
    <w:rsid w:val="000d20b8"/>
    <w:rPr>
      <w:rFonts w:ascii="Calibri" w:hAnsi="Calibri" w:eastAsia="Calibri" w:cs="Times New Roman"/>
      <w:lang w:eastAsia="zh-CN"/>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Char"/>
    <w:rsid w:val="00705b6a"/>
    <w:pPr>
      <w:spacing w:lineRule="auto" w:line="360" w:before="0" w:after="0"/>
      <w:jc w:val="both"/>
    </w:pPr>
    <w:rPr>
      <w:rFonts w:ascii="Times New Roman" w:hAnsi="Times New Roman" w:eastAsia="Times New Roman"/>
      <w:sz w:val="28"/>
      <w:szCs w:val="20"/>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Header"/>
    <w:basedOn w:val="Normal"/>
    <w:link w:val="Char0"/>
    <w:uiPriority w:val="99"/>
    <w:unhideWhenUsed/>
    <w:rsid w:val="000d20b8"/>
    <w:pPr>
      <w:tabs>
        <w:tab w:val="clear" w:pos="720"/>
        <w:tab w:val="center" w:pos="4153" w:leader="none"/>
        <w:tab w:val="right" w:pos="8306" w:leader="none"/>
      </w:tabs>
      <w:spacing w:lineRule="auto" w:line="240" w:before="0" w:after="0"/>
    </w:pPr>
    <w:rPr/>
  </w:style>
  <w:style w:type="paragraph" w:styleId="Style20">
    <w:name w:val="Footer"/>
    <w:basedOn w:val="Normal"/>
    <w:link w:val="Char1"/>
    <w:uiPriority w:val="99"/>
    <w:unhideWhenUsed/>
    <w:rsid w:val="000d20b8"/>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LibreOffice/6.1.5.2$Windows_X86_64 LibreOffice_project/90f8dcf33c87b3705e78202e3df5142b201bd805</Application>
  <Pages>3</Pages>
  <Words>487</Words>
  <Characters>2793</Characters>
  <CharactersWithSpaces>3570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2019-03-13T21:37:00Z</dcterms:created>
  <dc:creator>ΕΥΑΓΓΕΛΟΣ ΚΑΣΣΟΣ</dc:creator>
  <dc:description/>
  <dc:language>el-GR</dc:language>
  <cp:lastModifiedBy/>
  <dcterms:modified xsi:type="dcterms:W3CDTF">2020-06-17T11:24:19Z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